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9D" w:rsidRDefault="008D5F9D" w:rsidP="008D5F9D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:rsidR="008D5F9D" w:rsidRDefault="008D5F9D" w:rsidP="008D5F9D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Assignment</w:t>
      </w:r>
    </w:p>
    <w:p w:rsidR="008D5F9D" w:rsidRDefault="008D5F9D" w:rsidP="008D5F9D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Last date of submission: 12.06.2021</w:t>
      </w:r>
    </w:p>
    <w:p w:rsidR="008D5F9D" w:rsidRDefault="008D5F9D" w:rsidP="008D5F9D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:rsidR="00000000" w:rsidRDefault="008D5F9D" w:rsidP="008D5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8D5F9D">
        <w:rPr>
          <w:rFonts w:ascii="Times New Roman" w:hAnsi="Times New Roman" w:cs="Times New Roman"/>
          <w:sz w:val="24"/>
          <w:szCs w:val="24"/>
          <w:lang w:val="en-IN"/>
        </w:rPr>
        <w:t>Ecological and economic importance of Pteridophytes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8D5F9D" w:rsidRPr="008D5F9D" w:rsidRDefault="008D5F9D" w:rsidP="008D5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Notes on similarity and difference between pteridophytes, bryophytes and spermatophytes. </w:t>
      </w:r>
    </w:p>
    <w:sectPr w:rsidR="008D5F9D" w:rsidRPr="008D5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57CA"/>
    <w:multiLevelType w:val="hybridMultilevel"/>
    <w:tmpl w:val="F3885618"/>
    <w:lvl w:ilvl="0" w:tplc="700285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8D5F9D"/>
    <w:rsid w:val="008D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HP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3</cp:revision>
  <dcterms:created xsi:type="dcterms:W3CDTF">2021-06-10T06:18:00Z</dcterms:created>
  <dcterms:modified xsi:type="dcterms:W3CDTF">2021-06-10T06:20:00Z</dcterms:modified>
</cp:coreProperties>
</file>